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0B1099" w:rsidRDefault="00AA7DE4" w:rsidP="00B0574C">
      <w:pPr>
        <w:ind w:right="425"/>
        <w:jc w:val="both"/>
        <w:rPr>
          <w:rFonts w:ascii="Arial" w:hAnsi="Arial" w:cs="Arial"/>
          <w:b/>
          <w:sz w:val="22"/>
          <w:szCs w:val="22"/>
        </w:rPr>
      </w:pPr>
      <w:r>
        <w:rPr>
          <w:rFonts w:ascii="Arial" w:hAnsi="Arial" w:cs="Arial"/>
          <w:b/>
          <w:sz w:val="22"/>
          <w:szCs w:val="22"/>
        </w:rPr>
        <w:t>procedura negoziata, identificata dal CIG</w:t>
      </w:r>
      <w:r w:rsidR="00264E6F">
        <w:rPr>
          <w:rFonts w:ascii="Arial" w:hAnsi="Arial" w:cs="Arial"/>
          <w:b/>
          <w:sz w:val="22"/>
          <w:szCs w:val="22"/>
        </w:rPr>
        <w:t xml:space="preserve"> </w:t>
      </w:r>
      <w:r w:rsidR="0041389D">
        <w:rPr>
          <w:rFonts w:ascii="Arial" w:hAnsi="Arial" w:cs="Arial"/>
          <w:b/>
          <w:sz w:val="22"/>
          <w:szCs w:val="22"/>
        </w:rPr>
        <w:t>ZD21D0BFB2</w:t>
      </w:r>
      <w:bookmarkStart w:id="0" w:name="_GoBack"/>
      <w:bookmarkEnd w:id="0"/>
      <w:r>
        <w:rPr>
          <w:rFonts w:ascii="Arial" w:hAnsi="Arial" w:cs="Arial"/>
          <w:b/>
          <w:sz w:val="22"/>
          <w:szCs w:val="22"/>
        </w:rPr>
        <w:t xml:space="preserve">, da espletare ai sensi dell’art.36, comma 2 </w:t>
      </w:r>
      <w:proofErr w:type="spellStart"/>
      <w:r>
        <w:rPr>
          <w:rFonts w:ascii="Arial" w:hAnsi="Arial" w:cs="Arial"/>
          <w:b/>
          <w:sz w:val="22"/>
          <w:szCs w:val="22"/>
        </w:rPr>
        <w:t>lett</w:t>
      </w:r>
      <w:proofErr w:type="spellEnd"/>
      <w:r>
        <w:rPr>
          <w:rFonts w:ascii="Arial" w:hAnsi="Arial" w:cs="Arial"/>
          <w:b/>
          <w:sz w:val="22"/>
          <w:szCs w:val="22"/>
        </w:rPr>
        <w:t xml:space="preserve">. a) del D.lgs. n.50/2016 per l’affidamento dei “lavori di </w:t>
      </w:r>
      <w:r w:rsidR="00744C30">
        <w:rPr>
          <w:rFonts w:ascii="Arial" w:hAnsi="Arial" w:cs="Arial"/>
          <w:b/>
          <w:sz w:val="22"/>
          <w:szCs w:val="22"/>
        </w:rPr>
        <w:t>rifacimento della pavimentazione della UOC di ortopedia del P.O. di Pescara – II° Piano Ala Est</w:t>
      </w:r>
      <w:r>
        <w:rPr>
          <w:rFonts w:ascii="Arial" w:hAnsi="Arial" w:cs="Arial"/>
          <w:b/>
          <w:sz w:val="22"/>
          <w:szCs w:val="22"/>
        </w:rPr>
        <w:t>”</w:t>
      </w:r>
    </w:p>
    <w:p w:rsidR="00546882" w:rsidRDefault="00546882" w:rsidP="00B0574C">
      <w:pPr>
        <w:ind w:right="425"/>
        <w:jc w:val="both"/>
        <w:rPr>
          <w:rFonts w:ascii="Arial" w:hAnsi="Arial" w:cs="Arial"/>
          <w:b/>
          <w:sz w:val="22"/>
          <w:szCs w:val="22"/>
        </w:rPr>
      </w:pPr>
    </w:p>
    <w:p w:rsidR="00B0574C" w:rsidRPr="00FC3341" w:rsidRDefault="000B1099" w:rsidP="00B0574C">
      <w:pPr>
        <w:ind w:right="425"/>
        <w:jc w:val="both"/>
        <w:rPr>
          <w:rFonts w:ascii="Arial" w:hAnsi="Arial" w:cs="Arial"/>
          <w:b/>
          <w:sz w:val="22"/>
          <w:szCs w:val="22"/>
        </w:rPr>
      </w:pPr>
      <w:r>
        <w:rPr>
          <w:rFonts w:ascii="Arial" w:hAnsi="Arial" w:cs="Arial"/>
          <w:b/>
          <w:sz w:val="22"/>
          <w:szCs w:val="22"/>
        </w:rPr>
        <w:t xml:space="preserve">Domanda di partecipazione e </w:t>
      </w:r>
      <w:r w:rsidR="00B0574C" w:rsidRPr="00FC3341">
        <w:rPr>
          <w:rFonts w:ascii="Arial" w:hAnsi="Arial" w:cs="Arial"/>
          <w:b/>
          <w:sz w:val="22"/>
          <w:szCs w:val="22"/>
        </w:rPr>
        <w:t>Dichiarazione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sidRPr="004C2333">
        <w:rPr>
          <w:rFonts w:ascii="Arial" w:hAnsi="Arial" w:cs="Arial"/>
          <w:b/>
          <w:bCs/>
          <w:u w:val="single"/>
        </w:rPr>
        <w:t xml:space="preserve">C H I </w:t>
      </w:r>
      <w:r>
        <w:rPr>
          <w:rFonts w:ascii="Arial" w:hAnsi="Arial" w:cs="Arial"/>
          <w:b/>
          <w:bCs/>
          <w:u w:val="single"/>
        </w:rPr>
        <w:t>E D</w:t>
      </w:r>
      <w:r w:rsidRPr="004C2333">
        <w:rPr>
          <w:rFonts w:ascii="Arial" w:hAnsi="Arial" w:cs="Arial"/>
          <w:b/>
          <w:bCs/>
          <w:u w:val="single"/>
        </w:rPr>
        <w:t xml:space="preserve"> </w:t>
      </w:r>
      <w:r>
        <w:rPr>
          <w:rFonts w:ascii="Arial" w:hAnsi="Arial" w:cs="Arial"/>
          <w:b/>
          <w:bCs/>
          <w:u w:val="single"/>
        </w:rPr>
        <w:t>E</w:t>
      </w:r>
      <w:r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Pr>
          <w:rFonts w:ascii="Arial" w:hAnsi="Arial" w:cs="Arial"/>
        </w:rPr>
        <w:t xml:space="preserve">di partecipare </w:t>
      </w: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ab/>
      </w:r>
      <w:r w:rsidRPr="00CF61E9">
        <w:rPr>
          <w:rFonts w:ascii="Arial" w:hAnsi="Arial" w:cs="Arial"/>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di non aver operato una distorsione della concorrenza derivante dal precedente coinvolgimento degli operatori economici nella preparazione della procedura d'appalto di cui all'articolo 67 del </w:t>
      </w:r>
      <w:proofErr w:type="spellStart"/>
      <w:r w:rsidRPr="00592E0A">
        <w:rPr>
          <w:rFonts w:ascii="Arial" w:hAnsi="Arial" w:cs="Arial"/>
          <w:sz w:val="22"/>
          <w:szCs w:val="22"/>
        </w:rPr>
        <w:t>D.</w:t>
      </w:r>
      <w:r w:rsidR="00546882">
        <w:rPr>
          <w:rFonts w:ascii="Arial" w:hAnsi="Arial" w:cs="Arial"/>
          <w:sz w:val="22"/>
          <w:szCs w:val="22"/>
        </w:rPr>
        <w:t>l</w:t>
      </w:r>
      <w:r w:rsidRPr="00592E0A">
        <w:rPr>
          <w:rFonts w:ascii="Arial" w:hAnsi="Arial" w:cs="Arial"/>
          <w:sz w:val="22"/>
          <w:szCs w:val="22"/>
        </w:rPr>
        <w:t>gs</w:t>
      </w:r>
      <w:proofErr w:type="spellEnd"/>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lastRenderedPageBreak/>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7D7005" w:rsidRDefault="00B0574C" w:rsidP="00B0574C">
      <w:pPr>
        <w:ind w:left="-284"/>
        <w:rPr>
          <w:rFonts w:ascii="Arial" w:hAnsi="Arial" w:cs="Arial"/>
          <w:sz w:val="22"/>
          <w:szCs w:val="22"/>
        </w:rPr>
      </w:pPr>
      <w:r w:rsidRPr="00370BAD">
        <w:rPr>
          <w:rFonts w:ascii="Arial" w:hAnsi="Arial" w:cs="Arial"/>
          <w:sz w:val="22"/>
          <w:szCs w:val="22"/>
        </w:rPr>
        <w:t>……………………………………</w:t>
      </w:r>
      <w:r w:rsidR="007D7005">
        <w:rPr>
          <w:rFonts w:ascii="Arial" w:hAnsi="Arial" w:cs="Arial"/>
          <w:sz w:val="22"/>
          <w:szCs w:val="22"/>
        </w:rPr>
        <w:t>…………………………………………………………………………………</w:t>
      </w:r>
    </w:p>
    <w:p w:rsidR="007D7005" w:rsidRDefault="007D7005" w:rsidP="00B0574C">
      <w:pPr>
        <w:ind w:left="-284"/>
        <w:rPr>
          <w:rFonts w:ascii="Arial" w:hAnsi="Arial" w:cs="Arial"/>
          <w:sz w:val="22"/>
          <w:szCs w:val="22"/>
        </w:rPr>
      </w:pPr>
    </w:p>
    <w:p w:rsidR="007D7005" w:rsidRDefault="007D7005" w:rsidP="00B0574C">
      <w:pPr>
        <w:ind w:left="-284"/>
        <w:rPr>
          <w:rFonts w:ascii="Arial" w:hAnsi="Arial" w:cs="Arial"/>
          <w:sz w:val="22"/>
          <w:szCs w:val="22"/>
        </w:rPr>
      </w:pPr>
    </w:p>
    <w:p w:rsidR="00382F28" w:rsidRDefault="007D7005" w:rsidP="00382F28">
      <w:pPr>
        <w:ind w:left="-284"/>
        <w:rPr>
          <w:rFonts w:ascii="Arial" w:hAnsi="Arial" w:cs="Arial"/>
          <w:sz w:val="22"/>
          <w:szCs w:val="22"/>
        </w:rPr>
      </w:pPr>
      <w:r>
        <w:rPr>
          <w:rFonts w:ascii="Arial" w:hAnsi="Arial" w:cs="Arial"/>
          <w:sz w:val="22"/>
          <w:szCs w:val="22"/>
        </w:rPr>
        <w:t>- numero di dipendenti alla data di presentazione dell’offerta: ………………………………………………</w:t>
      </w:r>
    </w:p>
    <w:p w:rsidR="00382F28" w:rsidRDefault="00382F28" w:rsidP="00382F28">
      <w:pPr>
        <w:ind w:left="-284"/>
        <w:rPr>
          <w:rFonts w:ascii="Arial" w:hAnsi="Arial" w:cs="Arial"/>
          <w:sz w:val="22"/>
          <w:szCs w:val="22"/>
        </w:rPr>
      </w:pPr>
    </w:p>
    <w:p w:rsidR="00382F28" w:rsidRPr="00264E6F" w:rsidRDefault="00382F28" w:rsidP="00382F28">
      <w:pPr>
        <w:ind w:left="-284"/>
        <w:jc w:val="both"/>
        <w:rPr>
          <w:rFonts w:ascii="Arial" w:hAnsi="Arial" w:cs="Arial"/>
          <w:sz w:val="22"/>
          <w:szCs w:val="22"/>
        </w:rPr>
      </w:pPr>
      <w:r w:rsidRPr="00264E6F">
        <w:rPr>
          <w:rFonts w:ascii="Arial" w:hAnsi="Arial" w:cs="Arial"/>
          <w:sz w:val="22"/>
          <w:szCs w:val="22"/>
        </w:rPr>
        <w:t>- importo del fatturato annuo oppure il totale di bilancio annuo (relativo all’anno antecedente alla data di partecipazione alla gara) ……………………………………………………………………………………</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7D7005">
      <w:pPr>
        <w:autoSpaceDE w:val="0"/>
        <w:autoSpaceDN w:val="0"/>
        <w:adjustRightInd w:val="0"/>
        <w:spacing w:after="12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7D7005">
      <w:pPr>
        <w:autoSpaceDE w:val="0"/>
        <w:autoSpaceDN w:val="0"/>
        <w:adjustRightInd w:val="0"/>
        <w:spacing w:after="240"/>
        <w:ind w:left="-284" w:right="-425"/>
        <w:jc w:val="both"/>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lastRenderedPageBreak/>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________________________________;</w:t>
      </w:r>
    </w:p>
    <w:p w:rsidR="004709CB" w:rsidRDefault="004709CB" w:rsidP="004709CB">
      <w:pPr>
        <w:pStyle w:val="Paragrafoelenco"/>
        <w:tabs>
          <w:tab w:val="left" w:pos="8647"/>
          <w:tab w:val="left" w:pos="8787"/>
        </w:tabs>
        <w:ind w:left="76" w:right="-425"/>
        <w:jc w:val="both"/>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4709CB" w:rsidRPr="00370BAD" w:rsidRDefault="004709CB" w:rsidP="00B0574C">
      <w:pPr>
        <w:tabs>
          <w:tab w:val="left" w:pos="8647"/>
          <w:tab w:val="left" w:pos="8787"/>
        </w:tabs>
        <w:ind w:left="-284" w:right="-425"/>
        <w:jc w:val="both"/>
        <w:rPr>
          <w:rFonts w:ascii="Arial" w:hAnsi="Arial" w:cs="Arial"/>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751547" w:rsidRPr="00370BAD" w:rsidRDefault="00751547" w:rsidP="00B0574C">
      <w:pPr>
        <w:pStyle w:val="Rientrocorpodeltesto"/>
        <w:spacing w:after="240" w:line="360" w:lineRule="auto"/>
        <w:ind w:left="-284" w:right="-425"/>
        <w:rPr>
          <w:rFonts w:ascii="Arial" w:hAnsi="Arial" w:cs="Arial"/>
          <w:sz w:val="22"/>
          <w:szCs w:val="22"/>
        </w:rPr>
      </w:pP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B6" w:rsidRDefault="00760BB6" w:rsidP="00B0574C">
      <w:r>
        <w:separator/>
      </w:r>
    </w:p>
  </w:endnote>
  <w:endnote w:type="continuationSeparator" w:id="0">
    <w:p w:rsidR="00760BB6" w:rsidRDefault="00760BB6"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B6" w:rsidRDefault="00760BB6" w:rsidP="00B0574C">
      <w:r>
        <w:separator/>
      </w:r>
    </w:p>
  </w:footnote>
  <w:footnote w:type="continuationSeparator" w:id="0">
    <w:p w:rsidR="00760BB6" w:rsidRDefault="00760BB6"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B1099"/>
    <w:rsid w:val="00112C59"/>
    <w:rsid w:val="00264E6F"/>
    <w:rsid w:val="002A2303"/>
    <w:rsid w:val="00382F28"/>
    <w:rsid w:val="003D5E9D"/>
    <w:rsid w:val="0041389D"/>
    <w:rsid w:val="004709CB"/>
    <w:rsid w:val="00546882"/>
    <w:rsid w:val="00560B80"/>
    <w:rsid w:val="00744C30"/>
    <w:rsid w:val="00751547"/>
    <w:rsid w:val="00760BB6"/>
    <w:rsid w:val="007756E5"/>
    <w:rsid w:val="007D7005"/>
    <w:rsid w:val="00834F32"/>
    <w:rsid w:val="00904061"/>
    <w:rsid w:val="00991822"/>
    <w:rsid w:val="009E1E28"/>
    <w:rsid w:val="00A13477"/>
    <w:rsid w:val="00AA7DE4"/>
    <w:rsid w:val="00AF50F1"/>
    <w:rsid w:val="00B00BE5"/>
    <w:rsid w:val="00B0574C"/>
    <w:rsid w:val="00B315C4"/>
    <w:rsid w:val="00C01878"/>
    <w:rsid w:val="00CB480D"/>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2983</Words>
  <Characters>17004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23</cp:revision>
  <dcterms:created xsi:type="dcterms:W3CDTF">2016-07-06T08:07:00Z</dcterms:created>
  <dcterms:modified xsi:type="dcterms:W3CDTF">2017-01-24T09:43:00Z</dcterms:modified>
</cp:coreProperties>
</file>